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E41" w:rsidRPr="0082200B" w:rsidRDefault="004B2E41" w:rsidP="0082200B">
      <w:pPr>
        <w:pStyle w:val="NoSpacing"/>
        <w:spacing w:line="480" w:lineRule="auto"/>
        <w:rPr>
          <w:rFonts w:ascii="Times New Roman" w:hAnsi="Times New Roman" w:cs="Times New Roman"/>
          <w:sz w:val="24"/>
          <w:szCs w:val="24"/>
        </w:rPr>
      </w:pPr>
    </w:p>
    <w:p w:rsidR="004B2E41" w:rsidRPr="0082200B" w:rsidRDefault="004B2E41" w:rsidP="0082200B">
      <w:pPr>
        <w:pStyle w:val="NoSpacing"/>
        <w:spacing w:line="480" w:lineRule="auto"/>
        <w:rPr>
          <w:rFonts w:ascii="Times New Roman" w:hAnsi="Times New Roman" w:cs="Times New Roman"/>
          <w:sz w:val="24"/>
          <w:szCs w:val="24"/>
        </w:rPr>
      </w:pPr>
    </w:p>
    <w:p w:rsidR="004B2E41" w:rsidRPr="0082200B" w:rsidRDefault="004B2E41" w:rsidP="0082200B">
      <w:pPr>
        <w:pStyle w:val="NoSpacing"/>
        <w:spacing w:line="480" w:lineRule="auto"/>
        <w:rPr>
          <w:rFonts w:ascii="Times New Roman" w:hAnsi="Times New Roman" w:cs="Times New Roman"/>
          <w:sz w:val="24"/>
          <w:szCs w:val="24"/>
        </w:rPr>
      </w:pPr>
    </w:p>
    <w:p w:rsidR="004B2E41" w:rsidRPr="0082200B" w:rsidRDefault="004B2E41" w:rsidP="0082200B">
      <w:pPr>
        <w:pStyle w:val="NoSpacing"/>
        <w:spacing w:line="480" w:lineRule="auto"/>
        <w:rPr>
          <w:rFonts w:ascii="Times New Roman" w:hAnsi="Times New Roman" w:cs="Times New Roman"/>
          <w:sz w:val="24"/>
          <w:szCs w:val="24"/>
        </w:rPr>
      </w:pPr>
    </w:p>
    <w:p w:rsidR="004B2E41" w:rsidRPr="0082200B" w:rsidRDefault="004B2E41" w:rsidP="0082200B">
      <w:pPr>
        <w:pStyle w:val="NoSpacing"/>
        <w:spacing w:line="480" w:lineRule="auto"/>
        <w:rPr>
          <w:rFonts w:ascii="Times New Roman" w:hAnsi="Times New Roman" w:cs="Times New Roman"/>
          <w:sz w:val="24"/>
          <w:szCs w:val="24"/>
        </w:rPr>
      </w:pPr>
    </w:p>
    <w:p w:rsidR="004B2E41" w:rsidRPr="0082200B" w:rsidRDefault="004B2E41" w:rsidP="0082200B">
      <w:pPr>
        <w:pStyle w:val="NoSpacing"/>
        <w:spacing w:line="480" w:lineRule="auto"/>
        <w:rPr>
          <w:rFonts w:ascii="Times New Roman" w:hAnsi="Times New Roman" w:cs="Times New Roman"/>
          <w:sz w:val="24"/>
          <w:szCs w:val="24"/>
        </w:rPr>
      </w:pPr>
    </w:p>
    <w:p w:rsidR="004B2E41" w:rsidRPr="0082200B" w:rsidRDefault="004B2E41" w:rsidP="0082200B">
      <w:pPr>
        <w:pStyle w:val="NoSpacing"/>
        <w:spacing w:line="480" w:lineRule="auto"/>
        <w:rPr>
          <w:rFonts w:ascii="Times New Roman" w:hAnsi="Times New Roman" w:cs="Times New Roman"/>
          <w:sz w:val="24"/>
          <w:szCs w:val="24"/>
        </w:rPr>
      </w:pPr>
    </w:p>
    <w:p w:rsidR="004B2E41" w:rsidRPr="0082200B" w:rsidRDefault="004B2E41" w:rsidP="0082200B">
      <w:pPr>
        <w:pStyle w:val="NoSpacing"/>
        <w:spacing w:line="480" w:lineRule="auto"/>
        <w:rPr>
          <w:rFonts w:ascii="Times New Roman" w:hAnsi="Times New Roman" w:cs="Times New Roman"/>
          <w:sz w:val="24"/>
          <w:szCs w:val="24"/>
        </w:rPr>
      </w:pPr>
    </w:p>
    <w:p w:rsidR="004B2E41" w:rsidRPr="0082200B" w:rsidRDefault="004B2E41" w:rsidP="0082200B">
      <w:pPr>
        <w:pStyle w:val="NoSpacing"/>
        <w:spacing w:line="480" w:lineRule="auto"/>
        <w:rPr>
          <w:rFonts w:ascii="Times New Roman" w:hAnsi="Times New Roman" w:cs="Times New Roman"/>
          <w:sz w:val="24"/>
          <w:szCs w:val="24"/>
        </w:rPr>
      </w:pPr>
    </w:p>
    <w:p w:rsidR="004B2E41" w:rsidRPr="0082200B" w:rsidRDefault="004B2E41" w:rsidP="0082200B">
      <w:pPr>
        <w:pStyle w:val="NoSpacing"/>
        <w:spacing w:line="480" w:lineRule="auto"/>
        <w:rPr>
          <w:rFonts w:ascii="Times New Roman" w:hAnsi="Times New Roman" w:cs="Times New Roman"/>
          <w:sz w:val="24"/>
          <w:szCs w:val="24"/>
        </w:rPr>
      </w:pPr>
    </w:p>
    <w:p w:rsidR="004B2E41" w:rsidRPr="0082200B" w:rsidRDefault="0082200B" w:rsidP="0082200B">
      <w:pPr>
        <w:pStyle w:val="NoSpacing"/>
        <w:spacing w:line="480" w:lineRule="auto"/>
        <w:jc w:val="center"/>
        <w:rPr>
          <w:rFonts w:ascii="Times New Roman" w:hAnsi="Times New Roman" w:cs="Times New Roman"/>
          <w:sz w:val="24"/>
          <w:szCs w:val="24"/>
        </w:rPr>
      </w:pPr>
      <w:r w:rsidRPr="0082200B">
        <w:rPr>
          <w:rFonts w:ascii="Times New Roman" w:hAnsi="Times New Roman" w:cs="Times New Roman"/>
          <w:sz w:val="24"/>
          <w:szCs w:val="24"/>
        </w:rPr>
        <w:t>Ethical consideration</w:t>
      </w:r>
    </w:p>
    <w:p w:rsidR="004B2E41" w:rsidRPr="0082200B" w:rsidRDefault="0082200B" w:rsidP="0082200B">
      <w:pPr>
        <w:pStyle w:val="NoSpacing"/>
        <w:spacing w:line="480" w:lineRule="auto"/>
        <w:jc w:val="center"/>
        <w:rPr>
          <w:rFonts w:ascii="Times New Roman" w:hAnsi="Times New Roman" w:cs="Times New Roman"/>
          <w:sz w:val="24"/>
          <w:szCs w:val="24"/>
        </w:rPr>
      </w:pPr>
      <w:r w:rsidRPr="0082200B">
        <w:rPr>
          <w:rFonts w:ascii="Times New Roman" w:hAnsi="Times New Roman" w:cs="Times New Roman"/>
          <w:sz w:val="24"/>
          <w:szCs w:val="24"/>
        </w:rPr>
        <w:t>Name:</w:t>
      </w:r>
    </w:p>
    <w:p w:rsidR="004B2E41" w:rsidRPr="0082200B" w:rsidRDefault="0082200B" w:rsidP="0082200B">
      <w:pPr>
        <w:pStyle w:val="NoSpacing"/>
        <w:spacing w:line="480" w:lineRule="auto"/>
        <w:jc w:val="center"/>
        <w:rPr>
          <w:rFonts w:ascii="Times New Roman" w:hAnsi="Times New Roman" w:cs="Times New Roman"/>
          <w:sz w:val="24"/>
          <w:szCs w:val="24"/>
        </w:rPr>
      </w:pPr>
      <w:r w:rsidRPr="0082200B">
        <w:rPr>
          <w:rFonts w:ascii="Times New Roman" w:hAnsi="Times New Roman" w:cs="Times New Roman"/>
          <w:sz w:val="24"/>
          <w:szCs w:val="24"/>
        </w:rPr>
        <w:t>Instructor:</w:t>
      </w:r>
    </w:p>
    <w:p w:rsidR="004B2E41" w:rsidRPr="0082200B" w:rsidRDefault="0082200B" w:rsidP="0082200B">
      <w:pPr>
        <w:pStyle w:val="NoSpacing"/>
        <w:spacing w:line="480" w:lineRule="auto"/>
        <w:jc w:val="center"/>
        <w:rPr>
          <w:rFonts w:ascii="Times New Roman" w:hAnsi="Times New Roman" w:cs="Times New Roman"/>
          <w:sz w:val="24"/>
          <w:szCs w:val="24"/>
        </w:rPr>
      </w:pPr>
      <w:r w:rsidRPr="0082200B">
        <w:rPr>
          <w:rFonts w:ascii="Times New Roman" w:hAnsi="Times New Roman" w:cs="Times New Roman"/>
          <w:sz w:val="24"/>
          <w:szCs w:val="24"/>
        </w:rPr>
        <w:t>Course:</w:t>
      </w:r>
    </w:p>
    <w:p w:rsidR="004B2E41" w:rsidRPr="0082200B" w:rsidRDefault="0082200B" w:rsidP="0082200B">
      <w:pPr>
        <w:pStyle w:val="NoSpacing"/>
        <w:spacing w:line="480" w:lineRule="auto"/>
        <w:jc w:val="center"/>
        <w:rPr>
          <w:rFonts w:ascii="Times New Roman" w:hAnsi="Times New Roman" w:cs="Times New Roman"/>
          <w:sz w:val="24"/>
          <w:szCs w:val="24"/>
        </w:rPr>
      </w:pPr>
      <w:r w:rsidRPr="0082200B">
        <w:rPr>
          <w:rFonts w:ascii="Times New Roman" w:hAnsi="Times New Roman" w:cs="Times New Roman"/>
          <w:sz w:val="24"/>
          <w:szCs w:val="24"/>
        </w:rPr>
        <w:t>Date:</w:t>
      </w:r>
    </w:p>
    <w:p w:rsidR="004B2E41" w:rsidRPr="0082200B" w:rsidRDefault="004B2E41" w:rsidP="0082200B">
      <w:pPr>
        <w:pStyle w:val="NoSpacing"/>
        <w:spacing w:line="480" w:lineRule="auto"/>
        <w:rPr>
          <w:rFonts w:ascii="Times New Roman" w:hAnsi="Times New Roman" w:cs="Times New Roman"/>
          <w:sz w:val="24"/>
          <w:szCs w:val="24"/>
        </w:rPr>
      </w:pPr>
    </w:p>
    <w:p w:rsidR="004B2E41" w:rsidRPr="0082200B" w:rsidRDefault="004B2E41" w:rsidP="0082200B">
      <w:pPr>
        <w:pStyle w:val="NoSpacing"/>
        <w:spacing w:line="480" w:lineRule="auto"/>
        <w:rPr>
          <w:rFonts w:ascii="Times New Roman" w:hAnsi="Times New Roman" w:cs="Times New Roman"/>
          <w:sz w:val="24"/>
          <w:szCs w:val="24"/>
        </w:rPr>
      </w:pPr>
    </w:p>
    <w:p w:rsidR="004B2E41" w:rsidRPr="0082200B" w:rsidRDefault="004B2E41" w:rsidP="0082200B">
      <w:pPr>
        <w:pStyle w:val="NoSpacing"/>
        <w:spacing w:line="480" w:lineRule="auto"/>
        <w:rPr>
          <w:rFonts w:ascii="Times New Roman" w:hAnsi="Times New Roman" w:cs="Times New Roman"/>
          <w:sz w:val="24"/>
          <w:szCs w:val="24"/>
        </w:rPr>
      </w:pPr>
    </w:p>
    <w:p w:rsidR="004B2E41" w:rsidRPr="0082200B" w:rsidRDefault="004B2E41" w:rsidP="0082200B">
      <w:pPr>
        <w:pStyle w:val="NoSpacing"/>
        <w:spacing w:line="480" w:lineRule="auto"/>
        <w:rPr>
          <w:rFonts w:ascii="Times New Roman" w:hAnsi="Times New Roman" w:cs="Times New Roman"/>
          <w:sz w:val="24"/>
          <w:szCs w:val="24"/>
        </w:rPr>
      </w:pPr>
    </w:p>
    <w:p w:rsidR="004B2E41" w:rsidRPr="0082200B" w:rsidRDefault="004B2E41" w:rsidP="0082200B">
      <w:pPr>
        <w:pStyle w:val="NoSpacing"/>
        <w:spacing w:line="480" w:lineRule="auto"/>
        <w:rPr>
          <w:rFonts w:ascii="Times New Roman" w:hAnsi="Times New Roman" w:cs="Times New Roman"/>
          <w:sz w:val="24"/>
          <w:szCs w:val="24"/>
        </w:rPr>
      </w:pPr>
    </w:p>
    <w:p w:rsidR="0069107B" w:rsidRPr="0082200B" w:rsidRDefault="0069107B" w:rsidP="0082200B">
      <w:pPr>
        <w:pStyle w:val="NoSpacing"/>
        <w:spacing w:line="480" w:lineRule="auto"/>
        <w:rPr>
          <w:rFonts w:ascii="Times New Roman" w:hAnsi="Times New Roman" w:cs="Times New Roman"/>
          <w:sz w:val="24"/>
          <w:szCs w:val="24"/>
        </w:rPr>
      </w:pPr>
    </w:p>
    <w:p w:rsidR="004B2E41" w:rsidRPr="0082200B" w:rsidRDefault="004B2E41" w:rsidP="0082200B">
      <w:pPr>
        <w:pStyle w:val="NoSpacing"/>
        <w:spacing w:line="480" w:lineRule="auto"/>
        <w:rPr>
          <w:rFonts w:ascii="Times New Roman" w:hAnsi="Times New Roman" w:cs="Times New Roman"/>
          <w:sz w:val="24"/>
          <w:szCs w:val="24"/>
        </w:rPr>
      </w:pPr>
    </w:p>
    <w:p w:rsidR="004B2E41" w:rsidRPr="0082200B" w:rsidRDefault="004B2E41" w:rsidP="0082200B">
      <w:pPr>
        <w:pStyle w:val="NoSpacing"/>
        <w:spacing w:line="480" w:lineRule="auto"/>
        <w:rPr>
          <w:rFonts w:ascii="Times New Roman" w:hAnsi="Times New Roman" w:cs="Times New Roman"/>
          <w:sz w:val="24"/>
          <w:szCs w:val="24"/>
        </w:rPr>
      </w:pPr>
    </w:p>
    <w:p w:rsidR="0069107B" w:rsidRPr="0082200B" w:rsidRDefault="0082200B" w:rsidP="0082200B">
      <w:pPr>
        <w:pStyle w:val="NoSpacing"/>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ab/>
      </w:r>
      <w:r w:rsidRPr="0082200B">
        <w:rPr>
          <w:rFonts w:ascii="Times New Roman" w:eastAsia="Times New Roman" w:hAnsi="Times New Roman" w:cs="Times New Roman"/>
          <w:bCs/>
          <w:sz w:val="24"/>
          <w:szCs w:val="24"/>
        </w:rPr>
        <w:t>The association of accountant and financial professional in business is the largest, and it is highly respected because of its ability to provide ethical guidelines that help guide the behaviors of accountants. It is essential because it advances the management of accounts. It is imperative to note that around the globe, the institute of management accountants (ima) supports the accounting profession through research. It is sufficient to note that the ima underlying objective is to support the accountant professional’s through offering certification and also by establishing a link between financial professionals and accountants. Some of the core values of the association include integrity and trust, and even continuous improvement (shawver &amp; miller, 2018). Therefore, these core values are implemented by enhancing access to career opportunities and also developing partner connections. This provides a basis for ethical practices that should be instituted in the general activities of the accountant. Notably, financial aspects are very critical and require individuals to have strong moral values to avoid engaging in non-acceptable societal behaviors. Some of the ethical standards that have been proposed by ima include confidentiality, competence, integrity, and credibility.</w:t>
      </w:r>
    </w:p>
    <w:p w:rsidR="0069107B" w:rsidRPr="0082200B" w:rsidRDefault="0082200B" w:rsidP="0082200B">
      <w:pPr>
        <w:pStyle w:val="NoSpacing"/>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82200B">
        <w:rPr>
          <w:rFonts w:ascii="Times New Roman" w:eastAsia="Times New Roman" w:hAnsi="Times New Roman" w:cs="Times New Roman"/>
          <w:sz w:val="24"/>
          <w:szCs w:val="24"/>
        </w:rPr>
        <w:t>Notably, firstly, the ethical standards that have been violated include credibility. Although there are compatibility issues, especially with the installment of the software, the failure to objectively provide information is a violation of these ethical standards. It is imperative to note that confidentiality requires the employees to report all the deficiencies in information, as seen as a failure to report the software issues is a violation of ethical standards. The failure to provide information to the top authorities about the professional qualification is a violation of ethical competency standards. Competence requires an employee to provide decision support information that is accurate.</w:t>
      </w:r>
    </w:p>
    <w:p w:rsidR="0069107B" w:rsidRPr="0082200B" w:rsidRDefault="0082200B" w:rsidP="0082200B">
      <w:pPr>
        <w:pStyle w:val="NoSpacing"/>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ab/>
      </w:r>
      <w:r w:rsidRPr="0082200B">
        <w:rPr>
          <w:rFonts w:ascii="Times New Roman" w:eastAsia="Times New Roman" w:hAnsi="Times New Roman" w:cs="Times New Roman"/>
          <w:bCs/>
          <w:sz w:val="24"/>
          <w:szCs w:val="24"/>
        </w:rPr>
        <w:t>Additionally, failure to read the specification of the new applications is also a violation of competence. This is because of the inability to perform the professional duties as required by an employee by the laws. Through reading, the employees are tasked with the mandate to ensure that the new software will be compatible with the old system. The failure to read the specifications is incompetence on the part of the employee. The other aspect is the failure to attend a session that is paid for and doing site seeing. This is also the violation of competence as depicted in the ima ethical standards (ima, 2017). Failure to attend the session was a violation of the trust that the company has an employee to perform the different professional duties. Managers are unable to make decisions on assigning tasks because of the wrong information on qualification. Integrity is violated by participating in taking out supplies from the company. Integrity requires an individual to avoid engaging in any activity that might discredit the profession. </w:t>
      </w:r>
    </w:p>
    <w:p w:rsidR="0069107B" w:rsidRPr="0082200B" w:rsidRDefault="0082200B" w:rsidP="0082200B">
      <w:pPr>
        <w:pStyle w:val="NoSpacing"/>
        <w:spacing w:line="480" w:lineRule="auto"/>
        <w:rPr>
          <w:rFonts w:ascii="Times New Roman" w:eastAsia="Times New Roman" w:hAnsi="Times New Roman" w:cs="Times New Roman"/>
          <w:sz w:val="24"/>
          <w:szCs w:val="24"/>
        </w:rPr>
      </w:pPr>
      <w:r w:rsidRPr="0082200B">
        <w:rPr>
          <w:rFonts w:ascii="Times New Roman" w:eastAsia="Times New Roman" w:hAnsi="Times New Roman" w:cs="Times New Roman"/>
          <w:sz w:val="24"/>
          <w:szCs w:val="24"/>
        </w:rPr>
        <w:t>           Employees can give out information relating to the success of the company, which might be used by competitors and thus making the company lose its competitive grounds. Notably, the lack of integrity among employees results in a conflict of interest, which may lead to misunderstandings in the company. Engaging in non-ethical practices is not part of the occupational commitments and has huge losses both for the company and the business in general. In this case, employees tend to disregard organizational culture that seeks to incorporate ethical values into the behaviors of employees. Violations of the company's culture result in detrimental impacts because the public image of the company is destroyed, and this might result in individuals avoiding the services of the company.</w:t>
      </w:r>
    </w:p>
    <w:p w:rsidR="00D50897" w:rsidRPr="0082200B" w:rsidRDefault="00D50897" w:rsidP="0082200B">
      <w:pPr>
        <w:pStyle w:val="NoSpacing"/>
        <w:spacing w:line="480" w:lineRule="auto"/>
        <w:rPr>
          <w:rFonts w:ascii="Times New Roman" w:hAnsi="Times New Roman" w:cs="Times New Roman"/>
          <w:sz w:val="24"/>
          <w:szCs w:val="24"/>
        </w:rPr>
      </w:pPr>
    </w:p>
    <w:p w:rsidR="000C6E7D" w:rsidRPr="0082200B" w:rsidRDefault="000C6E7D" w:rsidP="0082200B">
      <w:pPr>
        <w:pStyle w:val="NoSpacing"/>
        <w:spacing w:line="480" w:lineRule="auto"/>
        <w:rPr>
          <w:rFonts w:ascii="Times New Roman" w:hAnsi="Times New Roman" w:cs="Times New Roman"/>
          <w:sz w:val="24"/>
          <w:szCs w:val="24"/>
        </w:rPr>
      </w:pPr>
    </w:p>
    <w:p w:rsidR="008D0B86" w:rsidRPr="0082200B" w:rsidRDefault="0082200B" w:rsidP="0082200B">
      <w:pPr>
        <w:pStyle w:val="NoSpacing"/>
        <w:spacing w:line="480" w:lineRule="auto"/>
        <w:jc w:val="center"/>
        <w:rPr>
          <w:rFonts w:ascii="Times New Roman" w:hAnsi="Times New Roman" w:cs="Times New Roman"/>
          <w:sz w:val="24"/>
          <w:szCs w:val="24"/>
        </w:rPr>
      </w:pPr>
      <w:r w:rsidRPr="0082200B">
        <w:rPr>
          <w:rFonts w:ascii="Times New Roman" w:hAnsi="Times New Roman" w:cs="Times New Roman"/>
          <w:sz w:val="24"/>
          <w:szCs w:val="24"/>
        </w:rPr>
        <w:lastRenderedPageBreak/>
        <w:t>References</w:t>
      </w:r>
    </w:p>
    <w:p w:rsidR="008D0B86" w:rsidRPr="0082200B" w:rsidRDefault="0082200B" w:rsidP="0082200B">
      <w:pPr>
        <w:pStyle w:val="NoSpacing"/>
        <w:spacing w:line="480" w:lineRule="auto"/>
        <w:ind w:left="720" w:hanging="720"/>
        <w:rPr>
          <w:rFonts w:ascii="Times New Roman" w:hAnsi="Times New Roman" w:cs="Times New Roman"/>
          <w:sz w:val="24"/>
          <w:szCs w:val="24"/>
        </w:rPr>
      </w:pPr>
      <w:r w:rsidRPr="0082200B">
        <w:rPr>
          <w:rFonts w:ascii="Times New Roman" w:hAnsi="Times New Roman" w:cs="Times New Roman"/>
          <w:sz w:val="24"/>
          <w:szCs w:val="24"/>
        </w:rPr>
        <w:t xml:space="preserve">Ima.(2017). Statement of ethical professional practice. Retrieved from: </w:t>
      </w:r>
      <w:hyperlink r:id="rId6" w:history="1">
        <w:r w:rsidRPr="0082200B">
          <w:rPr>
            <w:rStyle w:val="Hyperlink"/>
            <w:rFonts w:ascii="Times New Roman" w:hAnsi="Times New Roman" w:cs="Times New Roman"/>
            <w:color w:val="auto"/>
            <w:sz w:val="24"/>
            <w:szCs w:val="24"/>
            <w:u w:val="none"/>
          </w:rPr>
          <w:t>https://www.imanet.o</w:t>
        </w:r>
      </w:hyperlink>
      <w:r w:rsidRPr="0082200B">
        <w:rPr>
          <w:rFonts w:ascii="Times New Roman" w:hAnsi="Times New Roman" w:cs="Times New Roman"/>
          <w:sz w:val="24"/>
          <w:szCs w:val="24"/>
        </w:rPr>
        <w:t xml:space="preserve"> rg/-/media/b6fbeeb74d964e6c9fe654c48456e61f.ashx</w:t>
      </w:r>
    </w:p>
    <w:p w:rsidR="008D0B86" w:rsidRPr="0082200B" w:rsidRDefault="0082200B" w:rsidP="0082200B">
      <w:pPr>
        <w:pStyle w:val="NoSpacing"/>
        <w:spacing w:line="480" w:lineRule="auto"/>
        <w:ind w:left="720" w:hanging="720"/>
        <w:rPr>
          <w:rFonts w:ascii="Times New Roman" w:eastAsia="Times New Roman" w:hAnsi="Times New Roman" w:cs="Times New Roman"/>
          <w:sz w:val="24"/>
          <w:szCs w:val="24"/>
        </w:rPr>
      </w:pPr>
      <w:r w:rsidRPr="0082200B">
        <w:rPr>
          <w:rFonts w:ascii="Times New Roman" w:eastAsia="Times New Roman" w:hAnsi="Times New Roman" w:cs="Times New Roman"/>
          <w:sz w:val="24"/>
          <w:szCs w:val="24"/>
        </w:rPr>
        <w:t xml:space="preserve">Shawver, t. J., &amp; miller, w. F. (2018). Accounting professional standards and implications for practice. In </w:t>
      </w:r>
      <w:r w:rsidRPr="0082200B">
        <w:rPr>
          <w:rFonts w:ascii="Times New Roman" w:eastAsia="Times New Roman" w:hAnsi="Times New Roman" w:cs="Times New Roman"/>
          <w:i/>
          <w:iCs/>
          <w:sz w:val="24"/>
          <w:szCs w:val="24"/>
        </w:rPr>
        <w:t>giving voice to values in accounting</w:t>
      </w:r>
      <w:r w:rsidRPr="0082200B">
        <w:rPr>
          <w:rFonts w:ascii="Times New Roman" w:eastAsia="Times New Roman" w:hAnsi="Times New Roman" w:cs="Times New Roman"/>
          <w:sz w:val="24"/>
          <w:szCs w:val="24"/>
        </w:rPr>
        <w:t xml:space="preserve"> (pp. 91-95). Routledge.</w:t>
      </w:r>
    </w:p>
    <w:sectPr w:rsidR="008D0B86" w:rsidRPr="0082200B" w:rsidSect="004B2E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0FDA" w:rsidRDefault="00180FDA" w:rsidP="004B2E41">
      <w:pPr>
        <w:spacing w:after="0" w:line="240" w:lineRule="auto"/>
      </w:pPr>
      <w:r>
        <w:separator/>
      </w:r>
    </w:p>
  </w:endnote>
  <w:endnote w:type="continuationSeparator" w:id="1">
    <w:p w:rsidR="00180FDA" w:rsidRDefault="00180FDA" w:rsidP="004B2E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0FDA" w:rsidRDefault="00180FDA" w:rsidP="004B2E41">
      <w:pPr>
        <w:spacing w:after="0" w:line="240" w:lineRule="auto"/>
      </w:pPr>
      <w:r>
        <w:separator/>
      </w:r>
    </w:p>
  </w:footnote>
  <w:footnote w:type="continuationSeparator" w:id="1">
    <w:p w:rsidR="00180FDA" w:rsidRDefault="00180FDA" w:rsidP="004B2E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E41" w:rsidRPr="0069107B" w:rsidRDefault="004B2E41" w:rsidP="0069107B">
    <w:pPr>
      <w:pStyle w:val="Header"/>
      <w:jc w:val="right"/>
      <w:rPr>
        <w:rFonts w:ascii="Times New Roman" w:hAnsi="Times New Roman" w:cs="Times New Roman"/>
        <w:sz w:val="24"/>
        <w:szCs w:val="24"/>
      </w:rPr>
    </w:pPr>
    <w:r w:rsidRPr="0069107B">
      <w:rPr>
        <w:rFonts w:ascii="Times New Roman" w:hAnsi="Times New Roman" w:cs="Times New Roman"/>
        <w:sz w:val="24"/>
        <w:szCs w:val="24"/>
      </w:rPr>
      <w:t xml:space="preserve">ETHICAL CONSIDERATION </w:t>
    </w:r>
    <w:r w:rsidRPr="0069107B">
      <w:rPr>
        <w:rFonts w:ascii="Times New Roman" w:hAnsi="Times New Roman" w:cs="Times New Roman"/>
        <w:sz w:val="24"/>
        <w:szCs w:val="24"/>
      </w:rPr>
      <w:tab/>
    </w:r>
    <w:r w:rsidRPr="0069107B">
      <w:rPr>
        <w:rFonts w:ascii="Times New Roman" w:hAnsi="Times New Roman" w:cs="Times New Roman"/>
        <w:sz w:val="24"/>
        <w:szCs w:val="24"/>
      </w:rPr>
      <w:tab/>
    </w:r>
    <w:sdt>
      <w:sdtPr>
        <w:rPr>
          <w:rFonts w:ascii="Times New Roman" w:hAnsi="Times New Roman" w:cs="Times New Roman"/>
          <w:sz w:val="24"/>
          <w:szCs w:val="24"/>
        </w:rPr>
        <w:id w:val="4987112"/>
        <w:docPartObj>
          <w:docPartGallery w:val="Page Numbers (Top of Page)"/>
          <w:docPartUnique/>
        </w:docPartObj>
      </w:sdtPr>
      <w:sdtContent>
        <w:r w:rsidR="005B6AA4" w:rsidRPr="0069107B">
          <w:rPr>
            <w:rFonts w:ascii="Times New Roman" w:hAnsi="Times New Roman" w:cs="Times New Roman"/>
            <w:sz w:val="24"/>
            <w:szCs w:val="24"/>
          </w:rPr>
          <w:fldChar w:fldCharType="begin"/>
        </w:r>
        <w:r w:rsidR="00B05E28" w:rsidRPr="0069107B">
          <w:rPr>
            <w:rFonts w:ascii="Times New Roman" w:hAnsi="Times New Roman" w:cs="Times New Roman"/>
            <w:sz w:val="24"/>
            <w:szCs w:val="24"/>
          </w:rPr>
          <w:instrText xml:space="preserve"> PAGE   \* MERGEFORMAT </w:instrText>
        </w:r>
        <w:r w:rsidR="005B6AA4" w:rsidRPr="0069107B">
          <w:rPr>
            <w:rFonts w:ascii="Times New Roman" w:hAnsi="Times New Roman" w:cs="Times New Roman"/>
            <w:sz w:val="24"/>
            <w:szCs w:val="24"/>
          </w:rPr>
          <w:fldChar w:fldCharType="separate"/>
        </w:r>
        <w:r w:rsidR="008950D9">
          <w:rPr>
            <w:rFonts w:ascii="Times New Roman" w:hAnsi="Times New Roman" w:cs="Times New Roman"/>
            <w:noProof/>
            <w:sz w:val="24"/>
            <w:szCs w:val="24"/>
          </w:rPr>
          <w:t>4</w:t>
        </w:r>
        <w:r w:rsidR="005B6AA4" w:rsidRPr="0069107B">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E41" w:rsidRPr="0069107B" w:rsidRDefault="004B2E41" w:rsidP="0069107B">
    <w:pPr>
      <w:pStyle w:val="Header"/>
      <w:jc w:val="right"/>
      <w:rPr>
        <w:rFonts w:ascii="Times New Roman" w:hAnsi="Times New Roman" w:cs="Times New Roman"/>
        <w:sz w:val="24"/>
        <w:szCs w:val="24"/>
      </w:rPr>
    </w:pPr>
    <w:r w:rsidRPr="0069107B">
      <w:rPr>
        <w:rFonts w:ascii="Times New Roman" w:hAnsi="Times New Roman" w:cs="Times New Roman"/>
        <w:sz w:val="24"/>
        <w:szCs w:val="24"/>
      </w:rPr>
      <w:t>Running Head: ETHICAL CONSIDERATION</w:t>
    </w:r>
    <w:r w:rsidRPr="0069107B">
      <w:rPr>
        <w:rFonts w:ascii="Times New Roman" w:hAnsi="Times New Roman" w:cs="Times New Roman"/>
        <w:sz w:val="24"/>
        <w:szCs w:val="24"/>
      </w:rPr>
      <w:tab/>
    </w:r>
    <w:r w:rsidRPr="0069107B">
      <w:rPr>
        <w:rFonts w:ascii="Times New Roman" w:hAnsi="Times New Roman" w:cs="Times New Roman"/>
        <w:sz w:val="24"/>
        <w:szCs w:val="24"/>
      </w:rPr>
      <w:tab/>
    </w:r>
    <w:sdt>
      <w:sdtPr>
        <w:rPr>
          <w:rFonts w:ascii="Times New Roman" w:hAnsi="Times New Roman" w:cs="Times New Roman"/>
          <w:sz w:val="24"/>
          <w:szCs w:val="24"/>
        </w:rPr>
        <w:id w:val="4987075"/>
        <w:docPartObj>
          <w:docPartGallery w:val="Page Numbers (Top of Page)"/>
          <w:docPartUnique/>
        </w:docPartObj>
      </w:sdtPr>
      <w:sdtContent>
        <w:r w:rsidR="005B6AA4" w:rsidRPr="0069107B">
          <w:rPr>
            <w:rFonts w:ascii="Times New Roman" w:hAnsi="Times New Roman" w:cs="Times New Roman"/>
            <w:sz w:val="24"/>
            <w:szCs w:val="24"/>
          </w:rPr>
          <w:fldChar w:fldCharType="begin"/>
        </w:r>
        <w:r w:rsidR="00B05E28" w:rsidRPr="0069107B">
          <w:rPr>
            <w:rFonts w:ascii="Times New Roman" w:hAnsi="Times New Roman" w:cs="Times New Roman"/>
            <w:sz w:val="24"/>
            <w:szCs w:val="24"/>
          </w:rPr>
          <w:instrText xml:space="preserve"> PAGE   \* MERGEFORMAT </w:instrText>
        </w:r>
        <w:r w:rsidR="005B6AA4" w:rsidRPr="0069107B">
          <w:rPr>
            <w:rFonts w:ascii="Times New Roman" w:hAnsi="Times New Roman" w:cs="Times New Roman"/>
            <w:sz w:val="24"/>
            <w:szCs w:val="24"/>
          </w:rPr>
          <w:fldChar w:fldCharType="separate"/>
        </w:r>
        <w:r w:rsidR="008950D9">
          <w:rPr>
            <w:rFonts w:ascii="Times New Roman" w:hAnsi="Times New Roman" w:cs="Times New Roman"/>
            <w:noProof/>
            <w:sz w:val="24"/>
            <w:szCs w:val="24"/>
          </w:rPr>
          <w:t>1</w:t>
        </w:r>
        <w:r w:rsidR="005B6AA4" w:rsidRPr="0069107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C7832"/>
    <w:rsid w:val="000C6E7D"/>
    <w:rsid w:val="00123B22"/>
    <w:rsid w:val="0016245E"/>
    <w:rsid w:val="00180FDA"/>
    <w:rsid w:val="001A1454"/>
    <w:rsid w:val="001A1AEE"/>
    <w:rsid w:val="001F45EF"/>
    <w:rsid w:val="00295E6A"/>
    <w:rsid w:val="002C3847"/>
    <w:rsid w:val="004816E3"/>
    <w:rsid w:val="004B2E41"/>
    <w:rsid w:val="005505DC"/>
    <w:rsid w:val="0059161B"/>
    <w:rsid w:val="005B6AA4"/>
    <w:rsid w:val="005C7832"/>
    <w:rsid w:val="00641729"/>
    <w:rsid w:val="0069107B"/>
    <w:rsid w:val="00694683"/>
    <w:rsid w:val="006B2806"/>
    <w:rsid w:val="00802713"/>
    <w:rsid w:val="0082200B"/>
    <w:rsid w:val="00885870"/>
    <w:rsid w:val="008950D9"/>
    <w:rsid w:val="008D0B86"/>
    <w:rsid w:val="008E376A"/>
    <w:rsid w:val="008E4469"/>
    <w:rsid w:val="0095737B"/>
    <w:rsid w:val="00B0395C"/>
    <w:rsid w:val="00B05E28"/>
    <w:rsid w:val="00BC4124"/>
    <w:rsid w:val="00C11172"/>
    <w:rsid w:val="00CF70F9"/>
    <w:rsid w:val="00D23F52"/>
    <w:rsid w:val="00D50897"/>
    <w:rsid w:val="00D902E9"/>
    <w:rsid w:val="00E15207"/>
    <w:rsid w:val="00E426CE"/>
    <w:rsid w:val="00EF02D1"/>
    <w:rsid w:val="00F44EA8"/>
    <w:rsid w:val="00FC26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897"/>
  </w:style>
  <w:style w:type="paragraph" w:styleId="Heading3">
    <w:name w:val="heading 3"/>
    <w:basedOn w:val="Normal"/>
    <w:link w:val="Heading3Char"/>
    <w:uiPriority w:val="9"/>
    <w:qFormat/>
    <w:rsid w:val="001A145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A1454"/>
    <w:rPr>
      <w:rFonts w:ascii="Times New Roman" w:eastAsia="Times New Roman" w:hAnsi="Times New Roman" w:cs="Times New Roman"/>
      <w:b/>
      <w:bCs/>
      <w:sz w:val="27"/>
      <w:szCs w:val="27"/>
    </w:rPr>
  </w:style>
  <w:style w:type="character" w:customStyle="1" w:styleId="mntl-sc-block-headingtext">
    <w:name w:val="mntl-sc-block-heading__text"/>
    <w:basedOn w:val="DefaultParagraphFont"/>
    <w:rsid w:val="001A1454"/>
  </w:style>
  <w:style w:type="paragraph" w:styleId="NormalWeb">
    <w:name w:val="Normal (Web)"/>
    <w:basedOn w:val="Normal"/>
    <w:uiPriority w:val="99"/>
    <w:semiHidden/>
    <w:unhideWhenUsed/>
    <w:rsid w:val="004B2E4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B2E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E41"/>
  </w:style>
  <w:style w:type="paragraph" w:styleId="Footer">
    <w:name w:val="footer"/>
    <w:basedOn w:val="Normal"/>
    <w:link w:val="FooterChar"/>
    <w:uiPriority w:val="99"/>
    <w:semiHidden/>
    <w:unhideWhenUsed/>
    <w:rsid w:val="004B2E4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B2E41"/>
  </w:style>
  <w:style w:type="character" w:styleId="Hyperlink">
    <w:name w:val="Hyperlink"/>
    <w:basedOn w:val="DefaultParagraphFont"/>
    <w:uiPriority w:val="99"/>
    <w:unhideWhenUsed/>
    <w:rsid w:val="000C6E7D"/>
    <w:rPr>
      <w:color w:val="0000FF" w:themeColor="hyperlink"/>
      <w:u w:val="single"/>
    </w:rPr>
  </w:style>
  <w:style w:type="paragraph" w:styleId="NoSpacing">
    <w:name w:val="No Spacing"/>
    <w:uiPriority w:val="1"/>
    <w:qFormat/>
    <w:rsid w:val="0082200B"/>
    <w:pPr>
      <w:spacing w:after="0" w:line="240" w:lineRule="auto"/>
    </w:pPr>
  </w:style>
</w:styles>
</file>

<file path=word/webSettings.xml><?xml version="1.0" encoding="utf-8"?>
<w:webSettings xmlns:r="http://schemas.openxmlformats.org/officeDocument/2006/relationships" xmlns:w="http://schemas.openxmlformats.org/wordprocessingml/2006/main">
  <w:divs>
    <w:div w:id="93786410">
      <w:bodyDiv w:val="1"/>
      <w:marLeft w:val="0"/>
      <w:marRight w:val="0"/>
      <w:marTop w:val="0"/>
      <w:marBottom w:val="0"/>
      <w:divBdr>
        <w:top w:val="none" w:sz="0" w:space="0" w:color="auto"/>
        <w:left w:val="none" w:sz="0" w:space="0" w:color="auto"/>
        <w:bottom w:val="none" w:sz="0" w:space="0" w:color="auto"/>
        <w:right w:val="none" w:sz="0" w:space="0" w:color="auto"/>
      </w:divBdr>
    </w:div>
    <w:div w:id="125513105">
      <w:bodyDiv w:val="1"/>
      <w:marLeft w:val="0"/>
      <w:marRight w:val="0"/>
      <w:marTop w:val="0"/>
      <w:marBottom w:val="0"/>
      <w:divBdr>
        <w:top w:val="none" w:sz="0" w:space="0" w:color="auto"/>
        <w:left w:val="none" w:sz="0" w:space="0" w:color="auto"/>
        <w:bottom w:val="none" w:sz="0" w:space="0" w:color="auto"/>
        <w:right w:val="none" w:sz="0" w:space="0" w:color="auto"/>
      </w:divBdr>
    </w:div>
    <w:div w:id="1171219632">
      <w:bodyDiv w:val="1"/>
      <w:marLeft w:val="0"/>
      <w:marRight w:val="0"/>
      <w:marTop w:val="0"/>
      <w:marBottom w:val="0"/>
      <w:divBdr>
        <w:top w:val="none" w:sz="0" w:space="0" w:color="auto"/>
        <w:left w:val="none" w:sz="0" w:space="0" w:color="auto"/>
        <w:bottom w:val="none" w:sz="0" w:space="0" w:color="auto"/>
        <w:right w:val="none" w:sz="0" w:space="0" w:color="auto"/>
      </w:divBdr>
    </w:div>
    <w:div w:id="1774977941">
      <w:bodyDiv w:val="1"/>
      <w:marLeft w:val="0"/>
      <w:marRight w:val="0"/>
      <w:marTop w:val="0"/>
      <w:marBottom w:val="0"/>
      <w:divBdr>
        <w:top w:val="none" w:sz="0" w:space="0" w:color="auto"/>
        <w:left w:val="none" w:sz="0" w:space="0" w:color="auto"/>
        <w:bottom w:val="none" w:sz="0" w:space="0" w:color="auto"/>
        <w:right w:val="none" w:sz="0" w:space="0" w:color="auto"/>
      </w:divBdr>
      <w:divsChild>
        <w:div w:id="668873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manet.o"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2019-11-28T05:50:00Z</dcterms:created>
  <dcterms:modified xsi:type="dcterms:W3CDTF">2019-11-28T05:50:00Z</dcterms:modified>
</cp:coreProperties>
</file>